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通化市二道江区人民法院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  <w:lang w:eastAsia="zh-CN"/>
        </w:rPr>
        <w:t>执行措施操作指南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一、车辆、房产等具有产权登记的财产的查封、扣押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1.制作执行裁定书、协助执行通知书；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2.将执行裁定书、协助执行通知书送达协助的单位，对财产权证照进行查封；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3.制作询问笔录，调查被查封财产的现状（包括财产所在地、使用人、权属是否转移等信息）；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4.向当事人送达执行裁定书，有产权登记证书的可以责令当事人提交法院保管；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5.扣押财产的，需指定扣押地点；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6.扣押现场（一般为车辆），应当通知被执行人或其成年家属、单位的主要负责人到场，如果有需要可以通知当地派出所，居民委员会、社区人员到场见证；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7.扣押财产，需要制作扣押财产清单（包含执行措施的起止时间、财产的所在地、种类、数量及其他事项），并由在场的人签字盖章。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8.房产需到所在地加贴公告或者封条或者其他足以公示查封、扣押的适当方式。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9.查封地上建筑物及土地使用权的，需分别到协助单位办理查封登记。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二、季节性商品、鲜活、不易保存的财产的查封、扣押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1.制作执行裁定书、查封公告；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2.向当事人送达执行裁定书；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3.对执行过程进行拍照、录像存入卷宗；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4.加贴公告或者封条或者其他足以公示查封、扣押的适当方式，并全程拍照、录像；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5.鲜活、不易保存的财产责令当事人及时处理并将价款（扣除必要的支出费用）交由法院保存；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6.指定保管人并制作笔录；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7.指定保管地并制作笔录；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8.参地等季节性较强的财产，查封后，及时评估拍卖；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9.长期从事批发零售业的被执行人的季节性商品、鲜活、不易保存的财产的查封，可以允许其买卖并补齐与查封等价值的财产。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10.制作扣押财产清单（包含执行措施的起止时间、财产的所在地、种类、数量及其他事项），并由在场的人签字盖章。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三、动产、没有产籍登记的不动产的查封、扣押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1.制作执行裁定书、查封公告；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2.向当事人送达执行裁定书；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3.对执行过程进行拍照、录像存入卷宗；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4.加贴公告或者封条或者其他足以公示查封、扣押的适当方式，加贴过程必需拍照；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动产的查封、扣押需要指定查封、扣押地，制作查封、扣押笔录（包含执行措施的起止时间、财产的所在地、种类、数量及其他事项），有生产经营需要的动产，可以允许其使用，但是要制作笔录，明确允许使用，不得转移、毁损、设定其他权利义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6.指定保管人并制作笔录；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7.指定保管地并制作笔录；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8.企业到期的股息和分红，可以责令单位直接交由法院保管；未到期的股息和分红，可以冻结，禁止支付。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四、不得查封扣押冻结的财产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1.被执行人及其所扶养家属生活必需的衣服、家具、饮具、餐具及其他家庭生活必需的物品；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2.被执行人及其所扶养家属必需的生活费用。当地有最低生活保障标准的，必需的生活费用依照该标准确定；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3.被执行人及其所扶养家属完成义务教育所必需的物品；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4.未公开的发明或者未发表的著作；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5.被执行人及其所扶养家属用于身体缺陷所必需的辅助工具、医疗物品；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6.被执行人所得的勋章及其他荣誉表彰的物品；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7.专款专项资金；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8.被执行人及其所扶养家属生活必需的居住房屋，可以查封，但不得拍卖、变卖或者抵债。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9.其他不得查封、扣押、冻结的财产。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74D4F"/>
    <w:rsid w:val="337A7DAB"/>
    <w:rsid w:val="691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2020-08-22T01:18:00Z</dcterms:created>
  <dc:creator>幸福花开</dc:creator>
  <cp:lastModifiedBy>admin</cp:lastModifiedBy>
  <dcterms:modified xsi:type="dcterms:W3CDTF">2021-10-18T07:48:03Z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